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31" w:rsidRDefault="006C1831"/>
    <w:p w:rsidR="00E34B3C" w:rsidRDefault="00E34B3C"/>
    <w:p w:rsidR="00463C32" w:rsidRDefault="00463C32"/>
    <w:p w:rsidR="00463C32" w:rsidRDefault="00463C32"/>
    <w:p w:rsidR="00E70EBA" w:rsidRDefault="00E70EBA"/>
    <w:p w:rsidR="00E34B3C" w:rsidRDefault="00E34B3C"/>
    <w:p w:rsidR="00E34B3C" w:rsidRDefault="00E34B3C"/>
    <w:p w:rsidR="00E34B3C" w:rsidRDefault="00E34B3C" w:rsidP="00E34B3C">
      <w:pPr>
        <w:jc w:val="center"/>
        <w:rPr>
          <w:rFonts w:ascii="Arial" w:hAnsi="Arial" w:cs="Arial"/>
          <w:b/>
          <w:sz w:val="40"/>
          <w:szCs w:val="40"/>
        </w:rPr>
      </w:pPr>
      <w:r w:rsidRPr="00A46A98">
        <w:rPr>
          <w:rFonts w:ascii="Arial" w:hAnsi="Arial" w:cs="Arial"/>
          <w:b/>
          <w:sz w:val="40"/>
          <w:szCs w:val="40"/>
        </w:rPr>
        <w:t>INFORME DE PERTENENCIA SOCIOLINGÜÍSTICA</w:t>
      </w:r>
    </w:p>
    <w:p w:rsidR="00E34B3C" w:rsidRPr="00A46A9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A46A9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 xml:space="preserve">Guatemala, </w:t>
      </w:r>
      <w:r w:rsidR="002452FD">
        <w:rPr>
          <w:rFonts w:ascii="Arial" w:hAnsi="Arial" w:cs="Arial"/>
          <w:b/>
        </w:rPr>
        <w:t>agosto</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7"/>
          <w:headerReference w:type="default" r:id="rId8"/>
          <w:footerReference w:type="even" r:id="rId9"/>
          <w:footerReference w:type="default" r:id="rId10"/>
          <w:headerReference w:type="first" r:id="rId11"/>
          <w:footerReference w:type="first" r:id="rId12"/>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EC6F2A" w:rsidRDefault="00E34B3C" w:rsidP="00E34B3C">
          <w:pPr>
            <w:pStyle w:val="TtulodeTDC"/>
            <w:rPr>
              <w:rFonts w:cs="Arial"/>
              <w:sz w:val="24"/>
              <w:szCs w:val="24"/>
              <w:lang w:val="es-ES"/>
            </w:rPr>
          </w:pPr>
          <w:r w:rsidRPr="00EC6F2A">
            <w:rPr>
              <w:rFonts w:cs="Arial"/>
              <w:sz w:val="24"/>
              <w:szCs w:val="24"/>
              <w:lang w:val="es-ES"/>
            </w:rPr>
            <w:t>Contenido</w:t>
          </w:r>
        </w:p>
        <w:p w:rsidR="00E34B3C" w:rsidRPr="00EC6F2A" w:rsidRDefault="00E34B3C" w:rsidP="00E34B3C">
          <w:pPr>
            <w:rPr>
              <w:rFonts w:ascii="Arial" w:hAnsi="Arial" w:cs="Arial"/>
              <w:lang w:val="es-ES" w:eastAsia="es-GT"/>
            </w:rPr>
          </w:pPr>
        </w:p>
        <w:p w:rsidR="00EC6F2A" w:rsidRPr="00EC6F2A" w:rsidRDefault="00E34B3C">
          <w:pPr>
            <w:pStyle w:val="TDC1"/>
            <w:tabs>
              <w:tab w:val="left" w:pos="440"/>
              <w:tab w:val="right" w:leader="dot" w:pos="8828"/>
            </w:tabs>
            <w:rPr>
              <w:rFonts w:ascii="Arial" w:eastAsiaTheme="minorEastAsia" w:hAnsi="Arial" w:cs="Arial"/>
              <w:noProof/>
              <w:sz w:val="22"/>
              <w:szCs w:val="22"/>
              <w:lang w:eastAsia="es-GT"/>
            </w:rPr>
          </w:pPr>
          <w:r w:rsidRPr="00EC6F2A">
            <w:rPr>
              <w:rFonts w:ascii="Arial" w:hAnsi="Arial" w:cs="Arial"/>
            </w:rPr>
            <w:fldChar w:fldCharType="begin"/>
          </w:r>
          <w:r w:rsidRPr="00EC6F2A">
            <w:rPr>
              <w:rFonts w:ascii="Arial" w:hAnsi="Arial" w:cs="Arial"/>
            </w:rPr>
            <w:instrText xml:space="preserve"> TOC \o "1-3" \h \z \u </w:instrText>
          </w:r>
          <w:r w:rsidRPr="00EC6F2A">
            <w:rPr>
              <w:rFonts w:ascii="Arial" w:hAnsi="Arial" w:cs="Arial"/>
            </w:rPr>
            <w:fldChar w:fldCharType="separate"/>
          </w:r>
          <w:hyperlink w:anchor="_Toc142315705" w:history="1">
            <w:r w:rsidR="00EC6F2A" w:rsidRPr="00EC6F2A">
              <w:rPr>
                <w:rStyle w:val="Hipervnculo"/>
                <w:rFonts w:ascii="Arial" w:hAnsi="Arial" w:cs="Arial"/>
                <w:noProof/>
              </w:rPr>
              <w:t>a)</w:t>
            </w:r>
            <w:r w:rsidR="00EC6F2A" w:rsidRPr="00EC6F2A">
              <w:rPr>
                <w:rFonts w:ascii="Arial" w:eastAsiaTheme="minorEastAsia" w:hAnsi="Arial" w:cs="Arial"/>
                <w:noProof/>
                <w:sz w:val="22"/>
                <w:szCs w:val="22"/>
                <w:lang w:eastAsia="es-GT"/>
              </w:rPr>
              <w:tab/>
            </w:r>
            <w:r w:rsidR="00EC6F2A" w:rsidRPr="00EC6F2A">
              <w:rPr>
                <w:rStyle w:val="Hipervnculo"/>
                <w:rFonts w:ascii="Arial" w:hAnsi="Arial" w:cs="Arial"/>
                <w:noProof/>
              </w:rPr>
              <w:t>ANTECEDENTES</w:t>
            </w:r>
            <w:r w:rsidR="00EC6F2A" w:rsidRPr="00EC6F2A">
              <w:rPr>
                <w:rFonts w:ascii="Arial" w:hAnsi="Arial" w:cs="Arial"/>
                <w:noProof/>
                <w:webHidden/>
              </w:rPr>
              <w:tab/>
            </w:r>
            <w:r w:rsidR="00EC6F2A" w:rsidRPr="00EC6F2A">
              <w:rPr>
                <w:rFonts w:ascii="Arial" w:hAnsi="Arial" w:cs="Arial"/>
                <w:noProof/>
                <w:webHidden/>
              </w:rPr>
              <w:fldChar w:fldCharType="begin"/>
            </w:r>
            <w:r w:rsidR="00EC6F2A" w:rsidRPr="00EC6F2A">
              <w:rPr>
                <w:rFonts w:ascii="Arial" w:hAnsi="Arial" w:cs="Arial"/>
                <w:noProof/>
                <w:webHidden/>
              </w:rPr>
              <w:instrText xml:space="preserve"> PAGEREF _Toc142315705 \h </w:instrText>
            </w:r>
            <w:r w:rsidR="00EC6F2A" w:rsidRPr="00EC6F2A">
              <w:rPr>
                <w:rFonts w:ascii="Arial" w:hAnsi="Arial" w:cs="Arial"/>
                <w:noProof/>
                <w:webHidden/>
              </w:rPr>
            </w:r>
            <w:r w:rsidR="00EC6F2A" w:rsidRPr="00EC6F2A">
              <w:rPr>
                <w:rFonts w:ascii="Arial" w:hAnsi="Arial" w:cs="Arial"/>
                <w:noProof/>
                <w:webHidden/>
              </w:rPr>
              <w:fldChar w:fldCharType="separate"/>
            </w:r>
            <w:r w:rsidR="00EC6F2A" w:rsidRPr="00EC6F2A">
              <w:rPr>
                <w:rFonts w:ascii="Arial" w:hAnsi="Arial" w:cs="Arial"/>
                <w:noProof/>
                <w:webHidden/>
              </w:rPr>
              <w:t>1</w:t>
            </w:r>
            <w:r w:rsidR="00EC6F2A" w:rsidRPr="00EC6F2A">
              <w:rPr>
                <w:rFonts w:ascii="Arial" w:hAnsi="Arial" w:cs="Arial"/>
                <w:noProof/>
                <w:webHidden/>
              </w:rPr>
              <w:fldChar w:fldCharType="end"/>
            </w:r>
          </w:hyperlink>
        </w:p>
        <w:p w:rsidR="00EC6F2A" w:rsidRPr="00EC6F2A" w:rsidRDefault="00EC6F2A">
          <w:pPr>
            <w:pStyle w:val="TDC1"/>
            <w:tabs>
              <w:tab w:val="left" w:pos="440"/>
              <w:tab w:val="right" w:leader="dot" w:pos="8828"/>
            </w:tabs>
            <w:rPr>
              <w:rFonts w:ascii="Arial" w:eastAsiaTheme="minorEastAsia" w:hAnsi="Arial" w:cs="Arial"/>
              <w:noProof/>
              <w:sz w:val="22"/>
              <w:szCs w:val="22"/>
              <w:lang w:eastAsia="es-GT"/>
            </w:rPr>
          </w:pPr>
          <w:hyperlink w:anchor="_Toc142315706" w:history="1">
            <w:r w:rsidRPr="00EC6F2A">
              <w:rPr>
                <w:rStyle w:val="Hipervnculo"/>
                <w:rFonts w:ascii="Arial" w:hAnsi="Arial" w:cs="Arial"/>
                <w:noProof/>
              </w:rPr>
              <w:t>b)</w:t>
            </w:r>
            <w:r w:rsidRPr="00EC6F2A">
              <w:rPr>
                <w:rFonts w:ascii="Arial" w:eastAsiaTheme="minorEastAsia" w:hAnsi="Arial" w:cs="Arial"/>
                <w:noProof/>
                <w:sz w:val="22"/>
                <w:szCs w:val="22"/>
                <w:lang w:eastAsia="es-GT"/>
              </w:rPr>
              <w:tab/>
            </w:r>
            <w:r w:rsidRPr="00EC6F2A">
              <w:rPr>
                <w:rStyle w:val="Hipervnculo"/>
                <w:rFonts w:ascii="Arial" w:hAnsi="Arial" w:cs="Arial"/>
                <w:noProof/>
              </w:rPr>
              <w:t>ELABORACIÓN DEL INFORME</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_Toc142315706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2</w:t>
            </w:r>
            <w:r w:rsidRPr="00EC6F2A">
              <w:rPr>
                <w:rFonts w:ascii="Arial" w:hAnsi="Arial" w:cs="Arial"/>
                <w:noProof/>
                <w:webHidden/>
              </w:rPr>
              <w:fldChar w:fldCharType="end"/>
            </w:r>
          </w:hyperlink>
        </w:p>
        <w:p w:rsidR="00EC6F2A" w:rsidRPr="00EC6F2A" w:rsidRDefault="00EC6F2A">
          <w:pPr>
            <w:pStyle w:val="TDC2"/>
            <w:tabs>
              <w:tab w:val="left" w:pos="660"/>
              <w:tab w:val="right" w:leader="dot" w:pos="8828"/>
            </w:tabs>
            <w:rPr>
              <w:rFonts w:ascii="Arial" w:eastAsiaTheme="minorEastAsia" w:hAnsi="Arial" w:cs="Arial"/>
              <w:noProof/>
              <w:sz w:val="22"/>
              <w:szCs w:val="22"/>
              <w:lang w:eastAsia="es-GT"/>
            </w:rPr>
          </w:pPr>
          <w:hyperlink w:anchor="_Toc142315707" w:history="1">
            <w:r w:rsidRPr="00EC6F2A">
              <w:rPr>
                <w:rStyle w:val="Hipervnculo"/>
                <w:rFonts w:ascii="Arial" w:hAnsi="Arial" w:cs="Arial"/>
                <w:noProof/>
              </w:rPr>
              <w:t>1.</w:t>
            </w:r>
            <w:r w:rsidRPr="00EC6F2A">
              <w:rPr>
                <w:rFonts w:ascii="Arial" w:eastAsiaTheme="minorEastAsia" w:hAnsi="Arial" w:cs="Arial"/>
                <w:noProof/>
                <w:sz w:val="22"/>
                <w:szCs w:val="22"/>
                <w:lang w:eastAsia="es-GT"/>
              </w:rPr>
              <w:tab/>
            </w:r>
            <w:r w:rsidRPr="00EC6F2A">
              <w:rPr>
                <w:rStyle w:val="Hipervnculo"/>
                <w:rFonts w:ascii="Arial" w:hAnsi="Arial" w:cs="Arial"/>
                <w:noProof/>
              </w:rPr>
              <w:t>Descripción de la recopilación de los datos</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_Toc142315707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2</w:t>
            </w:r>
            <w:r w:rsidRPr="00EC6F2A">
              <w:rPr>
                <w:rFonts w:ascii="Arial" w:hAnsi="Arial" w:cs="Arial"/>
                <w:noProof/>
                <w:webHidden/>
              </w:rPr>
              <w:fldChar w:fldCharType="end"/>
            </w:r>
          </w:hyperlink>
        </w:p>
        <w:p w:rsidR="00EC6F2A" w:rsidRPr="00EC6F2A" w:rsidRDefault="00EC6F2A">
          <w:pPr>
            <w:pStyle w:val="TDC2"/>
            <w:tabs>
              <w:tab w:val="right" w:leader="dot" w:pos="8828"/>
            </w:tabs>
            <w:rPr>
              <w:rFonts w:ascii="Arial" w:eastAsiaTheme="minorEastAsia" w:hAnsi="Arial" w:cs="Arial"/>
              <w:noProof/>
              <w:sz w:val="22"/>
              <w:szCs w:val="22"/>
              <w:lang w:eastAsia="es-GT"/>
            </w:rPr>
          </w:pPr>
          <w:hyperlink w:anchor="_Toc142315708" w:history="1">
            <w:r w:rsidRPr="00EC6F2A">
              <w:rPr>
                <w:rStyle w:val="Hipervnculo"/>
                <w:rFonts w:ascii="Arial" w:hAnsi="Arial" w:cs="Arial"/>
                <w:noProof/>
              </w:rPr>
              <w:t>Imagen 1: Formato de la boleta digital</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_Toc142315708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2</w:t>
            </w:r>
            <w:r w:rsidRPr="00EC6F2A">
              <w:rPr>
                <w:rFonts w:ascii="Arial" w:hAnsi="Arial" w:cs="Arial"/>
                <w:noProof/>
                <w:webHidden/>
              </w:rPr>
              <w:fldChar w:fldCharType="end"/>
            </w:r>
          </w:hyperlink>
        </w:p>
        <w:p w:rsidR="00EC6F2A" w:rsidRPr="00EC6F2A" w:rsidRDefault="00EC6F2A">
          <w:pPr>
            <w:pStyle w:val="TDC2"/>
            <w:tabs>
              <w:tab w:val="left" w:pos="660"/>
              <w:tab w:val="right" w:leader="dot" w:pos="8828"/>
            </w:tabs>
            <w:rPr>
              <w:rFonts w:ascii="Arial" w:eastAsiaTheme="minorEastAsia" w:hAnsi="Arial" w:cs="Arial"/>
              <w:noProof/>
              <w:sz w:val="22"/>
              <w:szCs w:val="22"/>
              <w:lang w:eastAsia="es-GT"/>
            </w:rPr>
          </w:pPr>
          <w:hyperlink w:anchor="_Toc142315709" w:history="1">
            <w:r w:rsidRPr="00EC6F2A">
              <w:rPr>
                <w:rStyle w:val="Hipervnculo"/>
                <w:rFonts w:ascii="Arial" w:hAnsi="Arial" w:cs="Arial"/>
                <w:noProof/>
              </w:rPr>
              <w:t>2.</w:t>
            </w:r>
            <w:r w:rsidRPr="00EC6F2A">
              <w:rPr>
                <w:rFonts w:ascii="Arial" w:eastAsiaTheme="minorEastAsia" w:hAnsi="Arial" w:cs="Arial"/>
                <w:noProof/>
                <w:sz w:val="22"/>
                <w:szCs w:val="22"/>
                <w:lang w:eastAsia="es-GT"/>
              </w:rPr>
              <w:tab/>
            </w:r>
            <w:r w:rsidRPr="00EC6F2A">
              <w:rPr>
                <w:rStyle w:val="Hipervnculo"/>
                <w:rFonts w:ascii="Arial" w:hAnsi="Arial" w:cs="Arial"/>
                <w:noProof/>
              </w:rPr>
              <w:t>Análisis de datos</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_Toc142315709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4</w:t>
            </w:r>
            <w:r w:rsidRPr="00EC6F2A">
              <w:rPr>
                <w:rFonts w:ascii="Arial" w:hAnsi="Arial" w:cs="Arial"/>
                <w:noProof/>
                <w:webHidden/>
              </w:rPr>
              <w:fldChar w:fldCharType="end"/>
            </w:r>
          </w:hyperlink>
        </w:p>
        <w:p w:rsidR="00EC6F2A" w:rsidRPr="00EC6F2A" w:rsidRDefault="00EC6F2A">
          <w:pPr>
            <w:pStyle w:val="TDC2"/>
            <w:tabs>
              <w:tab w:val="right" w:leader="dot" w:pos="8828"/>
            </w:tabs>
            <w:rPr>
              <w:rFonts w:ascii="Arial" w:eastAsiaTheme="minorEastAsia" w:hAnsi="Arial" w:cs="Arial"/>
              <w:noProof/>
              <w:sz w:val="22"/>
              <w:szCs w:val="22"/>
              <w:lang w:eastAsia="es-GT"/>
            </w:rPr>
          </w:pPr>
          <w:hyperlink w:anchor="_Toc142315710" w:history="1">
            <w:r w:rsidRPr="00EC6F2A">
              <w:rPr>
                <w:rStyle w:val="Hipervnculo"/>
                <w:rFonts w:ascii="Arial" w:hAnsi="Arial" w:cs="Arial"/>
                <w:noProof/>
              </w:rPr>
              <w:t>Gráfica 1: Beneficiarios del servicio postal según pertenencia, Julio 2023</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_Toc142315710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4</w:t>
            </w:r>
            <w:r w:rsidRPr="00EC6F2A">
              <w:rPr>
                <w:rFonts w:ascii="Arial" w:hAnsi="Arial" w:cs="Arial"/>
                <w:noProof/>
                <w:webHidden/>
              </w:rPr>
              <w:fldChar w:fldCharType="end"/>
            </w:r>
          </w:hyperlink>
        </w:p>
        <w:p w:rsidR="00EC6F2A" w:rsidRPr="00EC6F2A" w:rsidRDefault="00EC6F2A">
          <w:pPr>
            <w:pStyle w:val="TDC2"/>
            <w:tabs>
              <w:tab w:val="right" w:leader="dot" w:pos="8828"/>
            </w:tabs>
            <w:rPr>
              <w:rFonts w:ascii="Arial" w:eastAsiaTheme="minorEastAsia" w:hAnsi="Arial" w:cs="Arial"/>
              <w:noProof/>
              <w:sz w:val="22"/>
              <w:szCs w:val="22"/>
              <w:lang w:eastAsia="es-GT"/>
            </w:rPr>
          </w:pPr>
          <w:hyperlink w:anchor="_Toc142315711" w:history="1">
            <w:r w:rsidRPr="00EC6F2A">
              <w:rPr>
                <w:rStyle w:val="Hipervnculo"/>
                <w:rFonts w:ascii="Arial" w:hAnsi="Arial" w:cs="Arial"/>
                <w:noProof/>
              </w:rPr>
              <w:t>Gráfica 2: Pueblo al que pertenecen los usuarios del servicio Postal del mes de julio del 2023</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_Toc142315711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7</w:t>
            </w:r>
            <w:r w:rsidRPr="00EC6F2A">
              <w:rPr>
                <w:rFonts w:ascii="Arial" w:hAnsi="Arial" w:cs="Arial"/>
                <w:noProof/>
                <w:webHidden/>
              </w:rPr>
              <w:fldChar w:fldCharType="end"/>
            </w:r>
          </w:hyperlink>
        </w:p>
        <w:p w:rsidR="00EC6F2A" w:rsidRPr="00EC6F2A" w:rsidRDefault="00EC6F2A">
          <w:pPr>
            <w:pStyle w:val="TDC2"/>
            <w:tabs>
              <w:tab w:val="right" w:leader="dot" w:pos="8828"/>
            </w:tabs>
            <w:rPr>
              <w:rFonts w:ascii="Arial" w:eastAsiaTheme="minorEastAsia" w:hAnsi="Arial" w:cs="Arial"/>
              <w:noProof/>
              <w:sz w:val="22"/>
              <w:szCs w:val="22"/>
              <w:lang w:eastAsia="es-GT"/>
            </w:rPr>
          </w:pPr>
          <w:hyperlink w:anchor="_Toc142315712" w:history="1">
            <w:r w:rsidRPr="00EC6F2A">
              <w:rPr>
                <w:rStyle w:val="Hipervnculo"/>
                <w:rFonts w:ascii="Arial" w:hAnsi="Arial" w:cs="Arial"/>
                <w:noProof/>
              </w:rPr>
              <w:t>Gráfica 3: Comunidad lingüística de los beneficiarios del servicio postal del mes de julio del 2023</w:t>
            </w:r>
            <w:r w:rsidRPr="00EC6F2A">
              <w:rPr>
                <w:rFonts w:ascii="Arial" w:hAnsi="Arial" w:cs="Arial"/>
                <w:noProof/>
                <w:webHidden/>
              </w:rPr>
              <w:tab/>
            </w:r>
            <w:r w:rsidRPr="00EC6F2A">
              <w:rPr>
                <w:rFonts w:ascii="Arial" w:hAnsi="Arial" w:cs="Arial"/>
                <w:noProof/>
                <w:webHidden/>
              </w:rPr>
              <w:fldChar w:fldCharType="begin"/>
            </w:r>
            <w:r w:rsidRPr="00EC6F2A">
              <w:rPr>
                <w:rFonts w:ascii="Arial" w:hAnsi="Arial" w:cs="Arial"/>
                <w:noProof/>
                <w:webHidden/>
              </w:rPr>
              <w:instrText xml:space="preserve"> PAGEREF _Toc142315712 \h </w:instrText>
            </w:r>
            <w:r w:rsidRPr="00EC6F2A">
              <w:rPr>
                <w:rFonts w:ascii="Arial" w:hAnsi="Arial" w:cs="Arial"/>
                <w:noProof/>
                <w:webHidden/>
              </w:rPr>
            </w:r>
            <w:r w:rsidRPr="00EC6F2A">
              <w:rPr>
                <w:rFonts w:ascii="Arial" w:hAnsi="Arial" w:cs="Arial"/>
                <w:noProof/>
                <w:webHidden/>
              </w:rPr>
              <w:fldChar w:fldCharType="separate"/>
            </w:r>
            <w:r w:rsidRPr="00EC6F2A">
              <w:rPr>
                <w:rFonts w:ascii="Arial" w:hAnsi="Arial" w:cs="Arial"/>
                <w:noProof/>
                <w:webHidden/>
              </w:rPr>
              <w:t>8</w:t>
            </w:r>
            <w:r w:rsidRPr="00EC6F2A">
              <w:rPr>
                <w:rFonts w:ascii="Arial" w:hAnsi="Arial" w:cs="Arial"/>
                <w:noProof/>
                <w:webHidden/>
              </w:rPr>
              <w:fldChar w:fldCharType="end"/>
            </w:r>
          </w:hyperlink>
        </w:p>
        <w:p w:rsidR="00E34B3C" w:rsidRPr="00DD6CD2" w:rsidRDefault="00E34B3C" w:rsidP="00E34B3C">
          <w:pPr>
            <w:rPr>
              <w:rFonts w:ascii="Arial" w:hAnsi="Arial" w:cs="Arial"/>
            </w:rPr>
          </w:pPr>
          <w:r w:rsidRPr="00EC6F2A">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bookmarkStart w:id="0" w:name="_GoBack"/>
      <w:bookmarkEnd w:id="0"/>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1" w:name="_Toc142315705"/>
      <w:r w:rsidRPr="00552E24">
        <w:lastRenderedPageBreak/>
        <w:t>ANTECEDENTES</w:t>
      </w:r>
      <w:bookmarkEnd w:id="1"/>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 xml:space="preserve">La Ley de Idiomas Nacionales, Decreto 19-2003 del Congreso de la República de Guatemala, según su artículo 4, tiene como objeto regular lo relativo al reconocimiento, respeto, promoción, desarrollo y utilización de los idiomas de los pueblos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xml:space="preserve">,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2" w:name="_Toc142315706"/>
      <w:r w:rsidRPr="00552E24">
        <w:lastRenderedPageBreak/>
        <w:t>ELABORACIÓN DEL INFORME</w:t>
      </w:r>
      <w:bookmarkEnd w:id="2"/>
    </w:p>
    <w:p w:rsidR="00E34B3C" w:rsidRPr="000E4374" w:rsidRDefault="00E34B3C" w:rsidP="00E34B3C">
      <w:pPr>
        <w:pStyle w:val="Ttulo2"/>
        <w:numPr>
          <w:ilvl w:val="0"/>
          <w:numId w:val="2"/>
        </w:numPr>
        <w:spacing w:before="200" w:line="259" w:lineRule="auto"/>
        <w:rPr>
          <w:rFonts w:cs="Arial"/>
        </w:rPr>
      </w:pPr>
      <w:bookmarkStart w:id="3" w:name="_Toc142315707"/>
      <w:r w:rsidRPr="000E4374">
        <w:rPr>
          <w:rFonts w:cs="Arial"/>
        </w:rPr>
        <w:t>Descripción de la recopilación de los datos</w:t>
      </w:r>
      <w:bookmarkEnd w:id="3"/>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4" w:name="_Toc142315708"/>
      <w:r w:rsidRPr="00DA068F">
        <w:t>Imagen 1: Formato de la boleta digital</w:t>
      </w:r>
      <w:bookmarkEnd w:id="4"/>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eastAsia="es-GT"/>
        </w:rPr>
        <w:lastRenderedPageBreak/>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eastAsia="es-GT"/>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5" w:name="_Toc142315709"/>
      <w:r w:rsidRPr="00330C1F">
        <w:rPr>
          <w:rFonts w:cs="Arial"/>
        </w:rPr>
        <w:lastRenderedPageBreak/>
        <w:t>Análisis de datos</w:t>
      </w:r>
      <w:bookmarkEnd w:id="5"/>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2452FD">
        <w:rPr>
          <w:rFonts w:ascii="Arial" w:hAnsi="Arial" w:cs="Arial"/>
        </w:rPr>
        <w:t>julio</w:t>
      </w:r>
      <w:r w:rsidRPr="003964E4">
        <w:rPr>
          <w:rFonts w:ascii="Arial" w:hAnsi="Arial" w:cs="Arial"/>
        </w:rPr>
        <w:t xml:space="preserve"> del 2,02</w:t>
      </w:r>
      <w:r>
        <w:rPr>
          <w:rFonts w:ascii="Arial" w:hAnsi="Arial" w:cs="Arial"/>
        </w:rPr>
        <w:t>3</w:t>
      </w:r>
      <w:r w:rsidRPr="003964E4">
        <w:rPr>
          <w:rFonts w:ascii="Arial" w:hAnsi="Arial" w:cs="Arial"/>
        </w:rPr>
        <w:t xml:space="preserve">. </w:t>
      </w:r>
    </w:p>
    <w:p w:rsidR="00E34B3C" w:rsidRPr="00D00F54" w:rsidRDefault="00E34B3C" w:rsidP="00E34B3C">
      <w:pPr>
        <w:pStyle w:val="Prrafodelista"/>
        <w:spacing w:line="360" w:lineRule="auto"/>
        <w:ind w:left="567"/>
        <w:jc w:val="both"/>
        <w:rPr>
          <w:rFonts w:ascii="Arial" w:hAnsi="Arial" w:cs="Arial"/>
        </w:rPr>
      </w:pPr>
      <w:r w:rsidRPr="003964E4">
        <w:rPr>
          <w:rFonts w:ascii="Arial" w:hAnsi="Arial" w:cs="Arial"/>
        </w:rPr>
        <w:t xml:space="preserve">En total se entregaron </w:t>
      </w:r>
      <w:r>
        <w:rPr>
          <w:rFonts w:ascii="Arial" w:hAnsi="Arial" w:cs="Arial"/>
        </w:rPr>
        <w:t>3</w:t>
      </w:r>
      <w:r w:rsidR="002452FD">
        <w:rPr>
          <w:rFonts w:ascii="Arial" w:hAnsi="Arial" w:cs="Arial"/>
        </w:rPr>
        <w:t>5</w:t>
      </w:r>
      <w:r>
        <w:rPr>
          <w:rFonts w:ascii="Arial" w:hAnsi="Arial" w:cs="Arial"/>
        </w:rPr>
        <w:t>,</w:t>
      </w:r>
      <w:r w:rsidR="002452FD">
        <w:rPr>
          <w:rFonts w:ascii="Arial" w:hAnsi="Arial" w:cs="Arial"/>
        </w:rPr>
        <w:t>497</w:t>
      </w:r>
      <w:r w:rsidRPr="003964E4">
        <w:rPr>
          <w:rFonts w:ascii="Arial" w:hAnsi="Arial" w:cs="Arial"/>
        </w:rPr>
        <w:t xml:space="preserve"> piezas postales en toda la república de las cuales el </w:t>
      </w:r>
      <w:r w:rsidR="00383914">
        <w:rPr>
          <w:rFonts w:ascii="Arial" w:hAnsi="Arial" w:cs="Arial"/>
        </w:rPr>
        <w:t>6</w:t>
      </w:r>
      <w:r w:rsidR="00AE6FF3">
        <w:rPr>
          <w:rFonts w:ascii="Arial" w:hAnsi="Arial" w:cs="Arial"/>
        </w:rPr>
        <w:t>2</w:t>
      </w:r>
      <w:r>
        <w:rPr>
          <w:rFonts w:ascii="Arial" w:hAnsi="Arial" w:cs="Arial"/>
        </w:rPr>
        <w:t>.9</w:t>
      </w:r>
      <w:r w:rsidRPr="003964E4">
        <w:rPr>
          <w:rFonts w:ascii="Arial" w:hAnsi="Arial" w:cs="Arial"/>
        </w:rPr>
        <w:t xml:space="preserve">% se entregó en la región metropolitana y el </w:t>
      </w:r>
      <w:r>
        <w:rPr>
          <w:rFonts w:ascii="Arial" w:hAnsi="Arial" w:cs="Arial"/>
        </w:rPr>
        <w:t>3</w:t>
      </w:r>
      <w:r w:rsidR="00AE6FF3">
        <w:rPr>
          <w:rFonts w:ascii="Arial" w:hAnsi="Arial" w:cs="Arial"/>
        </w:rPr>
        <w:t>7</w:t>
      </w:r>
      <w:r>
        <w:rPr>
          <w:rFonts w:ascii="Arial" w:hAnsi="Arial" w:cs="Arial"/>
        </w:rPr>
        <w:t xml:space="preserve">.1% en el interior del país. El </w:t>
      </w:r>
      <w:r w:rsidR="00383914">
        <w:rPr>
          <w:rFonts w:ascii="Arial" w:hAnsi="Arial" w:cs="Arial"/>
        </w:rPr>
        <w:t>5</w:t>
      </w:r>
      <w:r w:rsidR="00AE6FF3">
        <w:rPr>
          <w:rFonts w:ascii="Arial" w:hAnsi="Arial" w:cs="Arial"/>
        </w:rPr>
        <w:t>7.6</w:t>
      </w:r>
      <w:r w:rsidRPr="003964E4">
        <w:rPr>
          <w:rFonts w:ascii="Arial" w:hAnsi="Arial" w:cs="Arial"/>
        </w:rPr>
        <w:t>% de los ben</w:t>
      </w:r>
      <w:r>
        <w:rPr>
          <w:rFonts w:ascii="Arial" w:hAnsi="Arial" w:cs="Arial"/>
        </w:rPr>
        <w:t xml:space="preserve">eficiarios fueron hombres y el </w:t>
      </w:r>
      <w:r w:rsidR="00383914">
        <w:rPr>
          <w:rFonts w:ascii="Arial" w:hAnsi="Arial" w:cs="Arial"/>
        </w:rPr>
        <w:t>4</w:t>
      </w:r>
      <w:r w:rsidR="00AE6FF3">
        <w:rPr>
          <w:rFonts w:ascii="Arial" w:hAnsi="Arial" w:cs="Arial"/>
        </w:rPr>
        <w:t>2.4</w:t>
      </w:r>
      <w:r w:rsidRPr="00D00F54">
        <w:rPr>
          <w:rFonts w:ascii="Arial" w:hAnsi="Arial" w:cs="Arial"/>
        </w:rPr>
        <w:t>% mujeres.</w:t>
      </w:r>
    </w:p>
    <w:p w:rsidR="00E34B3C" w:rsidRPr="003964E4"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El 1</w:t>
      </w:r>
      <w:r w:rsidR="00AE6FF3">
        <w:rPr>
          <w:rFonts w:ascii="Arial" w:hAnsi="Arial" w:cs="Arial"/>
        </w:rPr>
        <w:t>5.73</w:t>
      </w:r>
      <w:r>
        <w:rPr>
          <w:rFonts w:ascii="Arial" w:hAnsi="Arial" w:cs="Arial"/>
        </w:rPr>
        <w:t>%</w:t>
      </w:r>
      <w:r w:rsidRPr="003964E4">
        <w:rPr>
          <w:rFonts w:ascii="Arial" w:hAnsi="Arial" w:cs="Arial"/>
        </w:rPr>
        <w:t xml:space="preserve"> de los beneficiarios pertenecen al pueblo Maya, el </w:t>
      </w:r>
      <w:r>
        <w:rPr>
          <w:rFonts w:ascii="Arial" w:hAnsi="Arial" w:cs="Arial"/>
        </w:rPr>
        <w:t>0.1</w:t>
      </w:r>
      <w:r w:rsidR="00AE6FF3">
        <w:rPr>
          <w:rFonts w:ascii="Arial" w:hAnsi="Arial" w:cs="Arial"/>
        </w:rPr>
        <w:t>6</w:t>
      </w:r>
      <w:r w:rsidRPr="003964E4">
        <w:rPr>
          <w:rFonts w:ascii="Arial" w:hAnsi="Arial" w:cs="Arial"/>
        </w:rPr>
        <w:t>% al pueblo Garífuna</w:t>
      </w:r>
      <w:r>
        <w:rPr>
          <w:rFonts w:ascii="Arial" w:hAnsi="Arial" w:cs="Arial"/>
        </w:rPr>
        <w:t>,</w:t>
      </w:r>
      <w:r w:rsidRPr="003964E4">
        <w:rPr>
          <w:rFonts w:ascii="Arial" w:hAnsi="Arial" w:cs="Arial"/>
        </w:rPr>
        <w:t xml:space="preserve">  el </w:t>
      </w:r>
      <w:r>
        <w:rPr>
          <w:rFonts w:ascii="Arial" w:hAnsi="Arial" w:cs="Arial"/>
        </w:rPr>
        <w:t>1.</w:t>
      </w:r>
      <w:r w:rsidR="00AE6FF3">
        <w:rPr>
          <w:rFonts w:ascii="Arial" w:hAnsi="Arial" w:cs="Arial"/>
        </w:rPr>
        <w:t>14</w:t>
      </w:r>
      <w:r w:rsidRPr="003964E4">
        <w:rPr>
          <w:rFonts w:ascii="Arial" w:hAnsi="Arial" w:cs="Arial"/>
        </w:rPr>
        <w:t>% al pueblo</w:t>
      </w:r>
      <w:r>
        <w:rPr>
          <w:rFonts w:ascii="Arial" w:hAnsi="Arial" w:cs="Arial"/>
        </w:rPr>
        <w:t xml:space="preserve"> </w:t>
      </w:r>
      <w:proofErr w:type="spellStart"/>
      <w:r w:rsidRPr="003964E4">
        <w:rPr>
          <w:rFonts w:ascii="Arial" w:hAnsi="Arial" w:cs="Arial"/>
        </w:rPr>
        <w:t>Xinka</w:t>
      </w:r>
      <w:proofErr w:type="spellEnd"/>
      <w:r w:rsidRPr="003964E4">
        <w:rPr>
          <w:rFonts w:ascii="Arial" w:hAnsi="Arial" w:cs="Arial"/>
        </w:rPr>
        <w:t xml:space="preserve">, </w:t>
      </w:r>
      <w:r>
        <w:rPr>
          <w:rFonts w:ascii="Arial" w:hAnsi="Arial" w:cs="Arial"/>
        </w:rPr>
        <w:t>y el 8</w:t>
      </w:r>
      <w:r w:rsidR="00AE6FF3">
        <w:rPr>
          <w:rFonts w:ascii="Arial" w:hAnsi="Arial" w:cs="Arial"/>
        </w:rPr>
        <w:t>2.98</w:t>
      </w:r>
      <w:r w:rsidR="00751352">
        <w:rPr>
          <w:rFonts w:ascii="Arial" w:hAnsi="Arial" w:cs="Arial"/>
        </w:rPr>
        <w:t>.68</w:t>
      </w:r>
      <w:r w:rsidRPr="003964E4">
        <w:rPr>
          <w:rFonts w:ascii="Arial" w:hAnsi="Arial" w:cs="Arial"/>
        </w:rPr>
        <w:t>% a la población ladina</w:t>
      </w:r>
      <w:r>
        <w:rPr>
          <w:rFonts w:ascii="Arial" w:hAnsi="Arial" w:cs="Arial"/>
        </w:rPr>
        <w:t>;</w:t>
      </w:r>
      <w:r w:rsidRPr="003964E4">
        <w:rPr>
          <w:rFonts w:ascii="Arial" w:hAnsi="Arial" w:cs="Arial"/>
        </w:rPr>
        <w:t xml:space="preserve"> la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Agencia Central</w:t>
      </w:r>
      <w:r w:rsidRPr="003964E4">
        <w:rPr>
          <w:rFonts w:ascii="Arial" w:hAnsi="Arial" w:cs="Arial"/>
        </w:rPr>
        <w:t>,</w:t>
      </w:r>
      <w:r>
        <w:rPr>
          <w:rFonts w:ascii="Arial" w:hAnsi="Arial" w:cs="Arial"/>
        </w:rPr>
        <w:t xml:space="preserve"> Quetzaltenango, Chimaltenango, </w:t>
      </w:r>
      <w:r w:rsidR="00A85C1B">
        <w:rPr>
          <w:rFonts w:ascii="Arial" w:hAnsi="Arial" w:cs="Arial"/>
        </w:rPr>
        <w:t xml:space="preserve">San Pedro La Laguna </w:t>
      </w:r>
      <w:r>
        <w:rPr>
          <w:rFonts w:ascii="Arial" w:hAnsi="Arial" w:cs="Arial"/>
        </w:rPr>
        <w:t>Cobán,</w:t>
      </w:r>
      <w:r w:rsidR="00A85C1B">
        <w:rPr>
          <w:rFonts w:ascii="Arial" w:hAnsi="Arial" w:cs="Arial"/>
        </w:rPr>
        <w:t xml:space="preserve"> y</w:t>
      </w:r>
      <w:r>
        <w:rPr>
          <w:rFonts w:ascii="Arial" w:hAnsi="Arial" w:cs="Arial"/>
        </w:rPr>
        <w:t xml:space="preserve"> San Juan Sacatepéquez; el detalle de los beneficiados por el servicio postal se presenta en el cuadro </w:t>
      </w:r>
      <w:r w:rsidR="00E53A0D">
        <w:rPr>
          <w:rFonts w:ascii="Arial" w:hAnsi="Arial" w:cs="Arial"/>
        </w:rPr>
        <w:t>1</w:t>
      </w:r>
      <w:r>
        <w:rPr>
          <w:rFonts w:ascii="Arial" w:hAnsi="Arial" w:cs="Arial"/>
        </w:rPr>
        <w:t>.</w:t>
      </w: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Ttulo2"/>
        <w:jc w:val="center"/>
        <w:rPr>
          <w:rFonts w:cs="Arial"/>
          <w:sz w:val="24"/>
          <w:szCs w:val="24"/>
        </w:rPr>
      </w:pPr>
      <w:bookmarkStart w:id="6" w:name="_Toc142315710"/>
      <w:r w:rsidRPr="00267B92">
        <w:rPr>
          <w:rFonts w:cs="Arial"/>
          <w:sz w:val="24"/>
          <w:szCs w:val="24"/>
        </w:rPr>
        <w:t>Gráfic</w:t>
      </w:r>
      <w:r w:rsidR="00E53A0D">
        <w:rPr>
          <w:rFonts w:cs="Arial"/>
          <w:sz w:val="24"/>
          <w:szCs w:val="24"/>
        </w:rPr>
        <w:t>a</w:t>
      </w:r>
      <w:r w:rsidRPr="00267B92">
        <w:rPr>
          <w:rFonts w:cs="Arial"/>
          <w:sz w:val="24"/>
          <w:szCs w:val="24"/>
        </w:rPr>
        <w:t xml:space="preserve"> 1: Beneficiarios del servicio postal según pertenencia, </w:t>
      </w:r>
      <w:r w:rsidR="002452FD">
        <w:rPr>
          <w:rFonts w:cs="Arial"/>
          <w:sz w:val="24"/>
          <w:szCs w:val="24"/>
        </w:rPr>
        <w:t>Julio</w:t>
      </w:r>
      <w:r w:rsidRPr="00267B92">
        <w:rPr>
          <w:rFonts w:cs="Arial"/>
          <w:sz w:val="24"/>
          <w:szCs w:val="24"/>
        </w:rPr>
        <w:t xml:space="preserve"> 202</w:t>
      </w:r>
      <w:r>
        <w:rPr>
          <w:rFonts w:cs="Arial"/>
          <w:sz w:val="24"/>
          <w:szCs w:val="24"/>
        </w:rPr>
        <w:t>3</w:t>
      </w:r>
      <w:bookmarkEnd w:id="6"/>
    </w:p>
    <w:p w:rsidR="00AE6FF3" w:rsidRDefault="00AE6FF3" w:rsidP="00AE6FF3">
      <w:pPr>
        <w:rPr>
          <w:lang w:val="es-GT"/>
        </w:rPr>
      </w:pPr>
    </w:p>
    <w:p w:rsidR="00AE6FF3" w:rsidRPr="00AE6FF3" w:rsidRDefault="00AE6FF3" w:rsidP="00AE6FF3">
      <w:pPr>
        <w:rPr>
          <w:lang w:val="es-GT"/>
        </w:rPr>
      </w:pPr>
    </w:p>
    <w:p w:rsidR="00E34B3C" w:rsidRDefault="00AE6FF3" w:rsidP="00AE6FF3">
      <w:pPr>
        <w:pStyle w:val="Prrafodelista"/>
        <w:spacing w:line="360" w:lineRule="auto"/>
        <w:ind w:left="567"/>
        <w:jc w:val="center"/>
        <w:rPr>
          <w:rFonts w:ascii="Arial" w:hAnsi="Arial" w:cs="Arial"/>
        </w:rPr>
      </w:pPr>
      <w:r>
        <w:rPr>
          <w:noProof/>
          <w:lang w:eastAsia="es-GT"/>
        </w:rPr>
        <w:drawing>
          <wp:inline distT="0" distB="0" distL="0" distR="0" wp14:anchorId="58AB7A9B" wp14:editId="0B2CDA20">
            <wp:extent cx="5612130" cy="2565400"/>
            <wp:effectExtent l="0" t="0" r="762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4B3C" w:rsidRDefault="00E34B3C" w:rsidP="00E34B3C">
      <w:pPr>
        <w:spacing w:line="360" w:lineRule="auto"/>
        <w:ind w:left="-284"/>
        <w:jc w:val="center"/>
        <w:rPr>
          <w:rFonts w:ascii="Arial" w:hAnsi="Arial" w:cs="Arial"/>
          <w:b/>
          <w:szCs w:val="20"/>
        </w:rPr>
      </w:pPr>
    </w:p>
    <w:p w:rsidR="00E34B3C" w:rsidRDefault="00E34B3C" w:rsidP="00E34B3C">
      <w:pPr>
        <w:spacing w:line="360" w:lineRule="auto"/>
        <w:ind w:left="-284"/>
        <w:rPr>
          <w:rFonts w:ascii="Arial" w:hAnsi="Arial" w:cs="Arial"/>
          <w:b/>
          <w:szCs w:val="20"/>
        </w:rPr>
      </w:pPr>
    </w:p>
    <w:p w:rsidR="00774F34" w:rsidRDefault="00774F34" w:rsidP="00E34B3C">
      <w:pPr>
        <w:spacing w:line="360" w:lineRule="auto"/>
        <w:ind w:left="-284"/>
        <w:rPr>
          <w:rFonts w:ascii="Arial" w:hAnsi="Arial" w:cs="Arial"/>
          <w:b/>
          <w:szCs w:val="20"/>
        </w:rPr>
      </w:pPr>
    </w:p>
    <w:p w:rsidR="00E34B3C" w:rsidRDefault="00E34B3C" w:rsidP="00E34B3C">
      <w:pPr>
        <w:spacing w:line="360" w:lineRule="auto"/>
        <w:ind w:left="-284"/>
        <w:jc w:val="center"/>
        <w:rPr>
          <w:rFonts w:ascii="Arial" w:hAnsi="Arial" w:cs="Arial"/>
          <w:b/>
          <w:szCs w:val="20"/>
        </w:rPr>
      </w:pPr>
    </w:p>
    <w:p w:rsidR="00E34B3C" w:rsidRDefault="00E53A0D" w:rsidP="00E34B3C">
      <w:pPr>
        <w:spacing w:line="360" w:lineRule="auto"/>
        <w:ind w:left="-284"/>
        <w:jc w:val="center"/>
        <w:rPr>
          <w:rFonts w:ascii="Arial" w:hAnsi="Arial" w:cs="Arial"/>
          <w:b/>
          <w:szCs w:val="20"/>
        </w:rPr>
      </w:pPr>
      <w:r>
        <w:rPr>
          <w:rFonts w:ascii="Arial" w:hAnsi="Arial" w:cs="Arial"/>
          <w:b/>
          <w:szCs w:val="20"/>
        </w:rPr>
        <w:t>Cuadro 1</w:t>
      </w:r>
      <w:r w:rsidR="00E34B3C" w:rsidRPr="00552E24">
        <w:rPr>
          <w:rFonts w:ascii="Arial" w:hAnsi="Arial" w:cs="Arial"/>
          <w:b/>
          <w:szCs w:val="20"/>
        </w:rPr>
        <w:t>: Beneficiarios del servicio postal, según pertenencia étnica</w:t>
      </w:r>
    </w:p>
    <w:tbl>
      <w:tblPr>
        <w:tblStyle w:val="Tabladecuadrcula4-nfasis11"/>
        <w:tblW w:w="10193" w:type="dxa"/>
        <w:jc w:val="center"/>
        <w:tblLook w:val="04A0" w:firstRow="1" w:lastRow="0" w:firstColumn="1" w:lastColumn="0" w:noHBand="0" w:noVBand="1"/>
      </w:tblPr>
      <w:tblGrid>
        <w:gridCol w:w="1300"/>
        <w:gridCol w:w="3040"/>
        <w:gridCol w:w="1020"/>
        <w:gridCol w:w="1483"/>
        <w:gridCol w:w="1060"/>
        <w:gridCol w:w="1070"/>
        <w:gridCol w:w="1220"/>
      </w:tblGrid>
      <w:tr w:rsidR="00E34B3C" w:rsidRPr="00754C57" w:rsidTr="006C183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34B3C" w:rsidRPr="00754C57" w:rsidRDefault="00E34B3C" w:rsidP="006C1831">
            <w:pPr>
              <w:jc w:val="center"/>
              <w:rPr>
                <w:rFonts w:ascii="Arial" w:hAnsi="Arial" w:cs="Arial"/>
                <w:color w:val="000000"/>
              </w:rPr>
            </w:pPr>
            <w:r w:rsidRPr="00754C57">
              <w:rPr>
                <w:rFonts w:ascii="Arial" w:hAnsi="Arial" w:cs="Arial"/>
                <w:bCs w:val="0"/>
                <w:color w:val="000000"/>
              </w:rPr>
              <w:t>CODIGO CENTRO DE COSTO</w:t>
            </w:r>
          </w:p>
        </w:tc>
        <w:tc>
          <w:tcPr>
            <w:tcW w:w="3040" w:type="dxa"/>
            <w:vMerge w:val="restart"/>
            <w:noWrap/>
            <w:vAlign w:val="center"/>
            <w:hideMark/>
          </w:tcPr>
          <w:p w:rsidR="00E34B3C" w:rsidRPr="00754C57" w:rsidRDefault="00E34B3C" w:rsidP="006C183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34B3C" w:rsidRPr="00754C57" w:rsidRDefault="00E34B3C" w:rsidP="006C183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sidR="002452FD">
              <w:rPr>
                <w:rFonts w:ascii="Arial" w:hAnsi="Arial" w:cs="Arial"/>
                <w:bCs w:val="0"/>
                <w:color w:val="000000"/>
              </w:rPr>
              <w:t>julio</w:t>
            </w:r>
          </w:p>
        </w:tc>
      </w:tr>
      <w:tr w:rsidR="00E34B3C" w:rsidRPr="00754C57" w:rsidTr="006C183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ign w:val="center"/>
            <w:hideMark/>
          </w:tcPr>
          <w:p w:rsidR="00E34B3C" w:rsidRPr="00754C57" w:rsidRDefault="00E34B3C" w:rsidP="006C1831">
            <w:pPr>
              <w:rPr>
                <w:rFonts w:ascii="Arial" w:hAnsi="Arial" w:cs="Arial"/>
                <w:color w:val="000000"/>
              </w:rPr>
            </w:pPr>
          </w:p>
        </w:tc>
        <w:tc>
          <w:tcPr>
            <w:tcW w:w="3040" w:type="dxa"/>
            <w:vMerge/>
            <w:vAlign w:val="center"/>
            <w:hideMark/>
          </w:tcPr>
          <w:p w:rsidR="00E34B3C" w:rsidRPr="00754C57" w:rsidRDefault="00E34B3C" w:rsidP="006C183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495400" w:rsidRDefault="00495400" w:rsidP="00495400">
            <w:pPr>
              <w:jc w:val="right"/>
              <w:rPr>
                <w:rFonts w:ascii="Arial" w:hAnsi="Arial" w:cs="Arial"/>
                <w:color w:val="000000"/>
                <w:lang w:val="es-GT"/>
              </w:rPr>
            </w:pPr>
            <w:r>
              <w:rPr>
                <w:rFonts w:ascii="Arial" w:hAnsi="Arial" w:cs="Arial"/>
                <w:color w:val="000000"/>
              </w:rPr>
              <w:t>2968</w:t>
            </w:r>
          </w:p>
        </w:tc>
        <w:tc>
          <w:tcPr>
            <w:tcW w:w="3040" w:type="dxa"/>
            <w:vAlign w:val="center"/>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Agencia Central</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GT"/>
              </w:rPr>
            </w:pPr>
            <w:r>
              <w:rPr>
                <w:rFonts w:ascii="Arial" w:hAnsi="Arial" w:cs="Arial"/>
              </w:rPr>
              <w:t>1,491</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19,414</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20,967</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16245</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Todos Santos </w:t>
            </w:r>
            <w:proofErr w:type="spellStart"/>
            <w:r>
              <w:rPr>
                <w:rFonts w:ascii="Arial" w:hAnsi="Arial" w:cs="Arial"/>
              </w:rPr>
              <w:t>Cuchumatán</w:t>
            </w:r>
            <w:proofErr w:type="spellEnd"/>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16246</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Pedro la Laguna</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513</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529</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16247</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Salamá</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119</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153</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16248</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Jutiapa</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376</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585</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16250</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Chimaltenango</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462</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263</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727</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16251</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Quetzaltenango</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927</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1,056</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1,986</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16253</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Antigua Guatemala</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139</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1,101</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1,242</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16255</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Villa Canales</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1,090</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1,127</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16256</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Huehuetenango</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64</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799</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864</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16258</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Marcos</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756</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785</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16259</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Tejutla</w:t>
            </w:r>
            <w:proofErr w:type="spellEnd"/>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128</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144</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16260</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Retalhuleu</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329</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338</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16261</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Totonicapán</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294</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303</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16262</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Quiché</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273</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54</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327</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16265</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Uspantán</w:t>
            </w:r>
            <w:proofErr w:type="spellEnd"/>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88</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107</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16268</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Guastatoya</w:t>
            </w:r>
            <w:proofErr w:type="spellEnd"/>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256</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263</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16271</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Santa Lucía </w:t>
            </w:r>
            <w:proofErr w:type="spellStart"/>
            <w:r>
              <w:rPr>
                <w:rFonts w:ascii="Arial" w:hAnsi="Arial" w:cs="Arial"/>
              </w:rPr>
              <w:t>Cotzumalguapa</w:t>
            </w:r>
            <w:proofErr w:type="spellEnd"/>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16272</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Cuilapa</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214</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229</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16277</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Barberena</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111</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115</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16283</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San Mateo </w:t>
            </w:r>
            <w:proofErr w:type="spellStart"/>
            <w:r>
              <w:rPr>
                <w:rFonts w:ascii="Arial" w:hAnsi="Arial" w:cs="Arial"/>
              </w:rPr>
              <w:t>Ixtatán</w:t>
            </w:r>
            <w:proofErr w:type="spellEnd"/>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76</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16287</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Cobán</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247</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289</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lastRenderedPageBreak/>
              <w:t>16288</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Puerto Barrios</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165</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177</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16289</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Morales</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74</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76</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16293</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Chiquimula</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199</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16294</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Jalapa</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123</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126</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253</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17434</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Juan Sacatepéquez</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441</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254</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697</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17435</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Nueva Santa Rosa</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17436</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Amatitlán</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449</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466</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17677</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 Unión</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145</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156</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17678</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Usumatlán</w:t>
            </w:r>
            <w:proofErr w:type="spellEnd"/>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108</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109</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17701</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Concepción las Minas</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17708</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Río Dulce</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64</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17786</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Puerto San José</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167</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173</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17787</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José la Máquina</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138</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437</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576</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18420</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Escuintla</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635</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661</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18425</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Ocós</w:t>
            </w:r>
            <w:proofErr w:type="spellEnd"/>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w:t>
            </w:r>
          </w:p>
        </w:tc>
      </w:tr>
      <w:tr w:rsidR="00495400" w:rsidRPr="00754C57" w:rsidTr="00B001E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18428</w:t>
            </w:r>
          </w:p>
        </w:tc>
        <w:tc>
          <w:tcPr>
            <w:tcW w:w="3040" w:type="dxa"/>
            <w:vAlign w:val="bottom"/>
          </w:tcPr>
          <w:p w:rsidR="00495400" w:rsidRDefault="00495400" w:rsidP="0049540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San Felipe</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w:t>
            </w:r>
          </w:p>
        </w:tc>
      </w:tr>
      <w:tr w:rsidR="00495400" w:rsidRPr="00754C57" w:rsidTr="00B001E9">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495400" w:rsidRDefault="00495400" w:rsidP="00495400">
            <w:pPr>
              <w:jc w:val="right"/>
              <w:rPr>
                <w:rFonts w:ascii="Arial" w:hAnsi="Arial" w:cs="Arial"/>
              </w:rPr>
            </w:pPr>
            <w:r>
              <w:rPr>
                <w:rFonts w:ascii="Arial" w:hAnsi="Arial" w:cs="Arial"/>
              </w:rPr>
              <w:t>18764</w:t>
            </w:r>
          </w:p>
        </w:tc>
        <w:tc>
          <w:tcPr>
            <w:tcW w:w="3040" w:type="dxa"/>
            <w:vAlign w:val="bottom"/>
          </w:tcPr>
          <w:p w:rsidR="00495400" w:rsidRDefault="00495400" w:rsidP="0049540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Francisco, Petén</w:t>
            </w:r>
          </w:p>
        </w:tc>
        <w:tc>
          <w:tcPr>
            <w:tcW w:w="10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w:t>
            </w:r>
          </w:p>
        </w:tc>
        <w:tc>
          <w:tcPr>
            <w:tcW w:w="1483"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241</w:t>
            </w:r>
          </w:p>
        </w:tc>
        <w:tc>
          <w:tcPr>
            <w:tcW w:w="1220" w:type="dxa"/>
            <w:noWrap/>
            <w:vAlign w:val="bottom"/>
          </w:tcPr>
          <w:p w:rsidR="00495400" w:rsidRDefault="00495400" w:rsidP="0049540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309</w:t>
            </w:r>
          </w:p>
        </w:tc>
      </w:tr>
      <w:tr w:rsidR="00495400" w:rsidRPr="00754C57" w:rsidTr="006C183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495400" w:rsidRPr="00754C57" w:rsidRDefault="00495400" w:rsidP="00495400">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495400" w:rsidRPr="00754C57" w:rsidRDefault="00495400" w:rsidP="0049540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5,583</w:t>
            </w:r>
          </w:p>
        </w:tc>
        <w:tc>
          <w:tcPr>
            <w:tcW w:w="1483"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56</w:t>
            </w:r>
          </w:p>
        </w:tc>
        <w:tc>
          <w:tcPr>
            <w:tcW w:w="106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404</w:t>
            </w:r>
          </w:p>
        </w:tc>
        <w:tc>
          <w:tcPr>
            <w:tcW w:w="107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29,454</w:t>
            </w:r>
          </w:p>
        </w:tc>
        <w:tc>
          <w:tcPr>
            <w:tcW w:w="1220" w:type="dxa"/>
            <w:noWrap/>
            <w:vAlign w:val="bottom"/>
          </w:tcPr>
          <w:p w:rsidR="00495400" w:rsidRDefault="00495400" w:rsidP="004954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35,497</w:t>
            </w:r>
          </w:p>
        </w:tc>
      </w:tr>
    </w:tbl>
    <w:p w:rsidR="00E34B3C" w:rsidRDefault="00E34B3C" w:rsidP="00E34B3C">
      <w:pPr>
        <w:spacing w:line="360" w:lineRule="auto"/>
        <w:ind w:left="-284"/>
        <w:jc w:val="center"/>
        <w:rPr>
          <w:rFonts w:ascii="Arial" w:hAnsi="Arial" w:cs="Arial"/>
          <w:b/>
          <w:szCs w:val="20"/>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w:t>
      </w:r>
      <w:r w:rsidR="002452FD">
        <w:rPr>
          <w:rFonts w:ascii="Arial" w:hAnsi="Arial" w:cs="Arial"/>
        </w:rPr>
        <w:t>julio</w:t>
      </w:r>
      <w:r>
        <w:rPr>
          <w:rFonts w:ascii="Arial" w:hAnsi="Arial" w:cs="Arial"/>
        </w:rPr>
        <w:t xml:space="preserve">, dirigida a los usuarios del </w:t>
      </w:r>
      <w:r w:rsidR="009E0A38">
        <w:rPr>
          <w:rFonts w:ascii="Arial" w:hAnsi="Arial" w:cs="Arial"/>
        </w:rPr>
        <w:t xml:space="preserve">servicio postal, indica que el </w:t>
      </w:r>
      <w:r w:rsidR="00F8093B">
        <w:rPr>
          <w:rFonts w:ascii="Arial" w:hAnsi="Arial" w:cs="Arial"/>
        </w:rPr>
        <w:t>11.7</w:t>
      </w:r>
      <w:r>
        <w:rPr>
          <w:rFonts w:ascii="Arial" w:hAnsi="Arial" w:cs="Arial"/>
        </w:rPr>
        <w:t xml:space="preserve">% de los beneficiarios del servicio pertenecen al pueblo Maya, el </w:t>
      </w:r>
      <w:r w:rsidR="00F8093B">
        <w:rPr>
          <w:rFonts w:ascii="Arial" w:hAnsi="Arial" w:cs="Arial"/>
        </w:rPr>
        <w:t xml:space="preserve">2.6 </w:t>
      </w:r>
      <w:proofErr w:type="spellStart"/>
      <w:r w:rsidR="00F8093B">
        <w:rPr>
          <w:rFonts w:ascii="Arial" w:hAnsi="Arial" w:cs="Arial"/>
        </w:rPr>
        <w:t>Xinka</w:t>
      </w:r>
      <w:proofErr w:type="spellEnd"/>
      <w:r w:rsidR="00F8093B">
        <w:rPr>
          <w:rFonts w:ascii="Arial" w:hAnsi="Arial" w:cs="Arial"/>
        </w:rPr>
        <w:t>, el 1.3 extranjeros</w:t>
      </w:r>
      <w:r w:rsidR="009E0A38">
        <w:rPr>
          <w:rFonts w:ascii="Arial" w:hAnsi="Arial" w:cs="Arial"/>
        </w:rPr>
        <w:t xml:space="preserve"> </w:t>
      </w:r>
      <w:r>
        <w:rPr>
          <w:rFonts w:ascii="Arial" w:hAnsi="Arial" w:cs="Arial"/>
        </w:rPr>
        <w:t xml:space="preserve">y el </w:t>
      </w:r>
      <w:r w:rsidR="00F8093B">
        <w:rPr>
          <w:rFonts w:ascii="Arial" w:hAnsi="Arial" w:cs="Arial"/>
        </w:rPr>
        <w:t>84.4</w:t>
      </w:r>
      <w:r>
        <w:rPr>
          <w:rFonts w:ascii="Arial" w:hAnsi="Arial" w:cs="Arial"/>
        </w:rPr>
        <w:t>% al pueblo Mestizo, tal como se evidencia en la gráfica 2.</w:t>
      </w:r>
    </w:p>
    <w:p w:rsidR="00E34B3C" w:rsidRDefault="00E34B3C" w:rsidP="00E34B3C">
      <w:pPr>
        <w:pStyle w:val="Prrafodelista"/>
        <w:spacing w:line="360" w:lineRule="auto"/>
        <w:ind w:left="567"/>
        <w:jc w:val="both"/>
        <w:rPr>
          <w:rFonts w:ascii="Arial" w:hAnsi="Arial" w:cs="Arial"/>
        </w:rPr>
      </w:pPr>
    </w:p>
    <w:p w:rsidR="00E34B3C" w:rsidRDefault="00E53A0D" w:rsidP="00E34B3C">
      <w:pPr>
        <w:pStyle w:val="Ttulo2"/>
        <w:ind w:left="426"/>
        <w:jc w:val="center"/>
        <w:rPr>
          <w:rFonts w:cs="Arial"/>
          <w:sz w:val="24"/>
          <w:szCs w:val="24"/>
        </w:rPr>
      </w:pPr>
      <w:bookmarkStart w:id="7" w:name="_Toc142315711"/>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E34B3C">
        <w:rPr>
          <w:rFonts w:cs="Arial"/>
          <w:sz w:val="24"/>
          <w:szCs w:val="24"/>
        </w:rPr>
        <w:t xml:space="preserve"> del mes de </w:t>
      </w:r>
      <w:r w:rsidR="002452FD">
        <w:rPr>
          <w:rFonts w:cs="Arial"/>
          <w:sz w:val="24"/>
          <w:szCs w:val="24"/>
        </w:rPr>
        <w:t>julio</w:t>
      </w:r>
      <w:r w:rsidR="00E34B3C" w:rsidRPr="006D7592">
        <w:rPr>
          <w:rFonts w:cs="Arial"/>
          <w:sz w:val="24"/>
          <w:szCs w:val="24"/>
        </w:rPr>
        <w:t xml:space="preserve"> del 202</w:t>
      </w:r>
      <w:r w:rsidR="00E34B3C">
        <w:rPr>
          <w:rFonts w:cs="Arial"/>
          <w:sz w:val="24"/>
          <w:szCs w:val="24"/>
        </w:rPr>
        <w:t>3</w:t>
      </w:r>
      <w:bookmarkEnd w:id="7"/>
    </w:p>
    <w:p w:rsidR="00E34B3C" w:rsidRDefault="00E34B3C" w:rsidP="00E34B3C">
      <w:pPr>
        <w:pStyle w:val="Prrafodelista"/>
        <w:spacing w:line="360" w:lineRule="auto"/>
        <w:ind w:left="567"/>
        <w:jc w:val="center"/>
      </w:pPr>
    </w:p>
    <w:p w:rsidR="00E34B3C" w:rsidRDefault="00F8093B" w:rsidP="00E34B3C">
      <w:pPr>
        <w:pStyle w:val="Prrafodelista"/>
        <w:spacing w:line="360" w:lineRule="auto"/>
        <w:ind w:left="567"/>
        <w:jc w:val="center"/>
        <w:rPr>
          <w:rFonts w:ascii="Arial" w:hAnsi="Arial" w:cs="Arial"/>
        </w:rPr>
      </w:pPr>
      <w:r>
        <w:rPr>
          <w:noProof/>
          <w:lang w:eastAsia="es-GT"/>
        </w:rPr>
        <w:drawing>
          <wp:inline distT="0" distB="0" distL="0" distR="0" wp14:anchorId="78AB6291" wp14:editId="2C9FFE3D">
            <wp:extent cx="4524375" cy="2862262"/>
            <wp:effectExtent l="0" t="0" r="9525"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2452FD">
        <w:rPr>
          <w:rFonts w:ascii="Arial" w:hAnsi="Arial" w:cs="Arial"/>
        </w:rPr>
        <w:t>julio</w:t>
      </w:r>
      <w:r>
        <w:rPr>
          <w:rFonts w:ascii="Arial" w:hAnsi="Arial" w:cs="Arial"/>
        </w:rPr>
        <w:t xml:space="preserve">, estima que, según la autodeterminación de los usuarios que respondieron </w:t>
      </w:r>
      <w:r w:rsidRPr="00865A56">
        <w:rPr>
          <w:rFonts w:ascii="Arial" w:hAnsi="Arial" w:cs="Arial"/>
        </w:rPr>
        <w:t xml:space="preserve">dicha encuesta,  el </w:t>
      </w:r>
      <w:r w:rsidR="00982349">
        <w:rPr>
          <w:rFonts w:ascii="Arial" w:hAnsi="Arial" w:cs="Arial"/>
        </w:rPr>
        <w:t>11.7%</w:t>
      </w:r>
      <w:r w:rsidRPr="00865A56">
        <w:rPr>
          <w:rFonts w:ascii="Arial" w:hAnsi="Arial" w:cs="Arial"/>
        </w:rPr>
        <w:t xml:space="preserve"> se </w:t>
      </w:r>
      <w:proofErr w:type="spellStart"/>
      <w:r w:rsidRPr="00865A56">
        <w:rPr>
          <w:rFonts w:ascii="Arial" w:hAnsi="Arial" w:cs="Arial"/>
        </w:rPr>
        <w:t>autoidentifica</w:t>
      </w:r>
      <w:proofErr w:type="spellEnd"/>
      <w:r w:rsidRPr="00865A56">
        <w:rPr>
          <w:rFonts w:ascii="Arial" w:hAnsi="Arial" w:cs="Arial"/>
        </w:rPr>
        <w:t xml:space="preserve"> que pertenece a comunidades lingüísticas del pueblo Maya, del cual el </w:t>
      </w:r>
      <w:r w:rsidR="00982349">
        <w:rPr>
          <w:rFonts w:ascii="Arial" w:hAnsi="Arial" w:cs="Arial"/>
        </w:rPr>
        <w:t>3.9</w:t>
      </w:r>
      <w:r>
        <w:rPr>
          <w:rFonts w:ascii="Arial" w:hAnsi="Arial" w:cs="Arial"/>
        </w:rPr>
        <w:t>%</w:t>
      </w:r>
      <w:r w:rsidRPr="00865A56">
        <w:rPr>
          <w:rFonts w:ascii="Arial" w:hAnsi="Arial" w:cs="Arial"/>
        </w:rPr>
        <w:t xml:space="preserve"> pertenece a la comunidad </w:t>
      </w:r>
      <w:proofErr w:type="spellStart"/>
      <w:r w:rsidRPr="00865A56">
        <w:rPr>
          <w:rFonts w:ascii="Arial" w:hAnsi="Arial" w:cs="Arial"/>
        </w:rPr>
        <w:t>K'iche</w:t>
      </w:r>
      <w:proofErr w:type="spellEnd"/>
      <w:r w:rsidRPr="00865A56">
        <w:rPr>
          <w:rFonts w:ascii="Arial" w:hAnsi="Arial" w:cs="Arial"/>
        </w:rPr>
        <w:t xml:space="preserve">';  el </w:t>
      </w:r>
      <w:r w:rsidR="00982349">
        <w:rPr>
          <w:rFonts w:ascii="Arial" w:hAnsi="Arial" w:cs="Arial"/>
        </w:rPr>
        <w:t>1.3</w:t>
      </w:r>
      <w:r w:rsidRPr="00865A56">
        <w:rPr>
          <w:rFonts w:ascii="Arial" w:hAnsi="Arial" w:cs="Arial"/>
        </w:rPr>
        <w:t xml:space="preserve">% a la comunidad </w:t>
      </w:r>
      <w:proofErr w:type="spellStart"/>
      <w:r w:rsidRPr="00865A56">
        <w:rPr>
          <w:rFonts w:ascii="Arial" w:hAnsi="Arial" w:cs="Arial"/>
        </w:rPr>
        <w:t>Kaqchikel</w:t>
      </w:r>
      <w:proofErr w:type="spellEnd"/>
      <w:r w:rsidRPr="00865A56">
        <w:rPr>
          <w:rFonts w:ascii="Arial" w:hAnsi="Arial" w:cs="Arial"/>
        </w:rPr>
        <w:t xml:space="preserve">, </w:t>
      </w:r>
      <w:r w:rsidR="00982349">
        <w:rPr>
          <w:rFonts w:ascii="Arial" w:hAnsi="Arial" w:cs="Arial"/>
        </w:rPr>
        <w:t xml:space="preserve"> el 1.3</w:t>
      </w:r>
      <w:r w:rsidRPr="00865A56">
        <w:rPr>
          <w:rFonts w:ascii="Arial" w:hAnsi="Arial" w:cs="Arial"/>
        </w:rPr>
        <w:t xml:space="preserve">%  a la comunidad </w:t>
      </w:r>
      <w:proofErr w:type="spellStart"/>
      <w:r w:rsidR="00982349">
        <w:rPr>
          <w:rFonts w:ascii="Arial" w:hAnsi="Arial" w:cs="Arial"/>
        </w:rPr>
        <w:t>Ixil</w:t>
      </w:r>
      <w:proofErr w:type="spellEnd"/>
      <w:r w:rsidRPr="00865A56">
        <w:rPr>
          <w:rFonts w:ascii="Arial" w:hAnsi="Arial" w:cs="Arial"/>
        </w:rPr>
        <w:t xml:space="preserve">, </w:t>
      </w:r>
      <w:r w:rsidR="00982349">
        <w:rPr>
          <w:rFonts w:ascii="Arial" w:hAnsi="Arial" w:cs="Arial"/>
        </w:rPr>
        <w:t>1.3</w:t>
      </w:r>
      <w:r w:rsidRPr="00865A56">
        <w:rPr>
          <w:rFonts w:ascii="Arial" w:hAnsi="Arial" w:cs="Arial"/>
        </w:rPr>
        <w:t>% a la c</w:t>
      </w:r>
      <w:r w:rsidR="009E0A38">
        <w:rPr>
          <w:rFonts w:ascii="Arial" w:hAnsi="Arial" w:cs="Arial"/>
        </w:rPr>
        <w:t>o</w:t>
      </w:r>
      <w:r w:rsidRPr="00865A56">
        <w:rPr>
          <w:rFonts w:ascii="Arial" w:hAnsi="Arial" w:cs="Arial"/>
        </w:rPr>
        <w:t xml:space="preserve">munidad </w:t>
      </w:r>
      <w:proofErr w:type="spellStart"/>
      <w:r w:rsidR="00982349">
        <w:rPr>
          <w:rFonts w:ascii="Arial" w:hAnsi="Arial" w:cs="Arial"/>
        </w:rPr>
        <w:t>Ch´orti</w:t>
      </w:r>
      <w:proofErr w:type="spellEnd"/>
      <w:r w:rsidR="00982349">
        <w:rPr>
          <w:rFonts w:ascii="Arial" w:hAnsi="Arial" w:cs="Arial"/>
        </w:rPr>
        <w:t>´, el 2.6</w:t>
      </w:r>
      <w:r w:rsidRPr="00865A56">
        <w:rPr>
          <w:rFonts w:ascii="Arial" w:hAnsi="Arial" w:cs="Arial"/>
        </w:rPr>
        <w:t xml:space="preserve">% a la comunidad </w:t>
      </w:r>
      <w:r w:rsidR="00982349">
        <w:rPr>
          <w:rFonts w:ascii="Arial" w:hAnsi="Arial" w:cs="Arial"/>
        </w:rPr>
        <w:t>Xinka</w:t>
      </w:r>
      <w:r w:rsidRPr="00865A56">
        <w:rPr>
          <w:rFonts w:ascii="Arial" w:hAnsi="Arial" w:cs="Arial"/>
        </w:rPr>
        <w:t xml:space="preserve"> y el </w:t>
      </w:r>
      <w:r>
        <w:rPr>
          <w:rFonts w:ascii="Arial" w:hAnsi="Arial" w:cs="Arial"/>
        </w:rPr>
        <w:t>90.79%</w:t>
      </w:r>
      <w:r w:rsidRPr="00865A56">
        <w:rPr>
          <w:rFonts w:ascii="Arial" w:hAnsi="Arial" w:cs="Arial"/>
        </w:rPr>
        <w:t xml:space="preserve"> pertenecen a la comunidad lingüística Español, tal como se presenta  en la gráfica 3.</w:t>
      </w:r>
    </w:p>
    <w:p w:rsidR="00E34B3C" w:rsidRPr="00E12974" w:rsidRDefault="00E34B3C" w:rsidP="00E34B3C">
      <w:pPr>
        <w:jc w:val="both"/>
        <w:rPr>
          <w:rFonts w:ascii="Arial" w:hAnsi="Arial" w:cs="Arial"/>
        </w:rPr>
      </w:pPr>
    </w:p>
    <w:p w:rsidR="00E34B3C" w:rsidRPr="009827E0" w:rsidRDefault="00E34B3C" w:rsidP="00E34B3C">
      <w:pPr>
        <w:pStyle w:val="Prrafodelista"/>
        <w:spacing w:line="360" w:lineRule="auto"/>
        <w:ind w:left="567"/>
        <w:jc w:val="both"/>
        <w:rPr>
          <w:rFonts w:ascii="Arial" w:hAnsi="Arial" w:cs="Arial"/>
        </w:rPr>
      </w:pPr>
    </w:p>
    <w:p w:rsidR="00E34B3C" w:rsidRPr="008459D0" w:rsidRDefault="00E34B3C" w:rsidP="00E34B3C">
      <w:pPr>
        <w:pStyle w:val="Ttulo2"/>
        <w:ind w:left="567"/>
        <w:jc w:val="center"/>
        <w:rPr>
          <w:rFonts w:cs="Arial"/>
          <w:sz w:val="24"/>
          <w:szCs w:val="24"/>
        </w:rPr>
      </w:pPr>
      <w:bookmarkStart w:id="8" w:name="_Toc142315712"/>
      <w:r w:rsidRPr="008459D0">
        <w:rPr>
          <w:rFonts w:cs="Arial"/>
          <w:sz w:val="24"/>
          <w:szCs w:val="24"/>
        </w:rPr>
        <w:lastRenderedPageBreak/>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2452FD">
        <w:rPr>
          <w:rFonts w:cs="Arial"/>
          <w:sz w:val="24"/>
          <w:szCs w:val="24"/>
        </w:rPr>
        <w:t>julio</w:t>
      </w:r>
      <w:r>
        <w:rPr>
          <w:rFonts w:cs="Arial"/>
          <w:sz w:val="24"/>
          <w:szCs w:val="24"/>
        </w:rPr>
        <w:t xml:space="preserve"> </w:t>
      </w:r>
      <w:r w:rsidRPr="008459D0">
        <w:rPr>
          <w:rFonts w:cs="Arial"/>
          <w:sz w:val="24"/>
          <w:szCs w:val="24"/>
        </w:rPr>
        <w:t>del 202</w:t>
      </w:r>
      <w:r>
        <w:rPr>
          <w:rFonts w:cs="Arial"/>
          <w:sz w:val="24"/>
          <w:szCs w:val="24"/>
        </w:rPr>
        <w:t>3</w:t>
      </w:r>
      <w:bookmarkEnd w:id="8"/>
    </w:p>
    <w:p w:rsidR="00E34B3C" w:rsidRPr="00267B92" w:rsidRDefault="00E34B3C" w:rsidP="00E34B3C">
      <w:pPr>
        <w:pStyle w:val="Ttulo2"/>
        <w:jc w:val="center"/>
        <w:rPr>
          <w:rFonts w:cs="Arial"/>
          <w:sz w:val="24"/>
          <w:szCs w:val="24"/>
        </w:rPr>
      </w:pPr>
    </w:p>
    <w:p w:rsidR="00E34B3C" w:rsidRDefault="00E34B3C" w:rsidP="00E34B3C">
      <w:pPr>
        <w:jc w:val="center"/>
      </w:pPr>
    </w:p>
    <w:p w:rsidR="00E34B3C" w:rsidRDefault="00982349" w:rsidP="00E34B3C">
      <w:pPr>
        <w:jc w:val="center"/>
      </w:pPr>
      <w:r>
        <w:rPr>
          <w:noProof/>
          <w:lang w:val="es-GT" w:eastAsia="es-GT"/>
        </w:rPr>
        <w:drawing>
          <wp:inline distT="0" distB="0" distL="0" distR="0" wp14:anchorId="700EBFAD" wp14:editId="7B38CD53">
            <wp:extent cx="5334000" cy="3806825"/>
            <wp:effectExtent l="0" t="0" r="0" b="317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Pr="00BC378D" w:rsidRDefault="00E34B3C" w:rsidP="00E34B3C">
      <w:pPr>
        <w:jc w:val="cente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sectPr w:rsidR="00E34B3C" w:rsidSect="00E43C38">
      <w:headerReference w:type="default" r:id="rId19"/>
      <w:pgSz w:w="12240" w:h="15840"/>
      <w:pgMar w:top="212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76F" w:rsidRDefault="0015476F" w:rsidP="006E681C">
      <w:r>
        <w:separator/>
      </w:r>
    </w:p>
  </w:endnote>
  <w:endnote w:type="continuationSeparator" w:id="0">
    <w:p w:rsidR="0015476F" w:rsidRDefault="0015476F"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56454"/>
      <w:docPartObj>
        <w:docPartGallery w:val="Page Numbers (Bottom of Page)"/>
        <w:docPartUnique/>
      </w:docPartObj>
    </w:sdtPr>
    <w:sdtEndPr/>
    <w:sdtContent>
      <w:p w:rsidR="006C1831" w:rsidRDefault="006C1831">
        <w:pPr>
          <w:pStyle w:val="Piedepgina"/>
          <w:jc w:val="right"/>
        </w:pPr>
        <w:r>
          <w:fldChar w:fldCharType="begin"/>
        </w:r>
        <w:r>
          <w:instrText>PAGE   \* MERGEFORMAT</w:instrText>
        </w:r>
        <w:r>
          <w:fldChar w:fldCharType="separate"/>
        </w:r>
        <w:r w:rsidR="00EC6F2A" w:rsidRPr="00EC6F2A">
          <w:rPr>
            <w:noProof/>
            <w:lang w:val="es-ES"/>
          </w:rPr>
          <w:t>8</w:t>
        </w:r>
        <w:r>
          <w:fldChar w:fldCharType="end"/>
        </w:r>
      </w:p>
    </w:sdtContent>
  </w:sdt>
  <w:p w:rsidR="006C1831" w:rsidRDefault="006C183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76F" w:rsidRDefault="0015476F" w:rsidP="006E681C">
      <w:r>
        <w:separator/>
      </w:r>
    </w:p>
  </w:footnote>
  <w:footnote w:type="continuationSeparator" w:id="0">
    <w:p w:rsidR="0015476F" w:rsidRDefault="0015476F"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r>
      <w:rPr>
        <w:noProof/>
        <w:lang w:val="es-GT" w:eastAsia="es-GT"/>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r>
      <w:rPr>
        <w:noProof/>
        <w:lang w:val="es-GT" w:eastAsia="es-GT"/>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r>
      <w:rPr>
        <w:noProof/>
        <w:lang w:val="es-GT" w:eastAsia="es-GT"/>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6C1831" w:rsidRDefault="006C18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1C"/>
    <w:rsid w:val="00010197"/>
    <w:rsid w:val="00072A45"/>
    <w:rsid w:val="000A6BFE"/>
    <w:rsid w:val="0015476F"/>
    <w:rsid w:val="001C41BC"/>
    <w:rsid w:val="001F1984"/>
    <w:rsid w:val="00241D79"/>
    <w:rsid w:val="002452FD"/>
    <w:rsid w:val="00295264"/>
    <w:rsid w:val="002C220C"/>
    <w:rsid w:val="003407EF"/>
    <w:rsid w:val="003757DF"/>
    <w:rsid w:val="00383914"/>
    <w:rsid w:val="00454BD7"/>
    <w:rsid w:val="00463C32"/>
    <w:rsid w:val="00472C35"/>
    <w:rsid w:val="00495400"/>
    <w:rsid w:val="004A43BB"/>
    <w:rsid w:val="005B2930"/>
    <w:rsid w:val="00674163"/>
    <w:rsid w:val="006C1831"/>
    <w:rsid w:val="006E681C"/>
    <w:rsid w:val="007339B6"/>
    <w:rsid w:val="00751352"/>
    <w:rsid w:val="00774F34"/>
    <w:rsid w:val="008159CD"/>
    <w:rsid w:val="0082147C"/>
    <w:rsid w:val="008A074E"/>
    <w:rsid w:val="008A4BFB"/>
    <w:rsid w:val="008F2E28"/>
    <w:rsid w:val="0096114A"/>
    <w:rsid w:val="00982349"/>
    <w:rsid w:val="009E0A38"/>
    <w:rsid w:val="009E7BD6"/>
    <w:rsid w:val="009F434C"/>
    <w:rsid w:val="00A65668"/>
    <w:rsid w:val="00A85C1B"/>
    <w:rsid w:val="00AE6FF3"/>
    <w:rsid w:val="00B046FE"/>
    <w:rsid w:val="00BC07F3"/>
    <w:rsid w:val="00C153C7"/>
    <w:rsid w:val="00C616F6"/>
    <w:rsid w:val="00CF5F5F"/>
    <w:rsid w:val="00D41DF0"/>
    <w:rsid w:val="00E27D84"/>
    <w:rsid w:val="00E34B3C"/>
    <w:rsid w:val="00E43C38"/>
    <w:rsid w:val="00E53A0D"/>
    <w:rsid w:val="00E70EBA"/>
    <w:rsid w:val="00E97949"/>
    <w:rsid w:val="00EC6F2A"/>
    <w:rsid w:val="00ED46F8"/>
    <w:rsid w:val="00F351C1"/>
    <w:rsid w:val="00F8093B"/>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38F06E-6187-1545-8F14-AB0398F8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 w:id="136127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H:\Correos%202021\Henry\Metas%20f&#237;sicas\2023\Julio%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orreos%202021\Henry\Metas%20f&#237;sicas\2023\Julio%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Correos%202021\Henry\Metas%20f&#237;sicas\2023\Julio%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0.15728089697720934</c:v>
                </c:pt>
                <c:pt idx="1">
                  <c:v>1.5775981068822718E-3</c:v>
                </c:pt>
                <c:pt idx="2">
                  <c:v>1.1381243485364961E-2</c:v>
                </c:pt>
                <c:pt idx="3">
                  <c:v>0.82976026143054338</c:v>
                </c:pt>
              </c:numCache>
            </c:numRef>
          </c:val>
        </c:ser>
        <c:dLbls>
          <c:showLegendKey val="0"/>
          <c:showVal val="0"/>
          <c:showCatName val="0"/>
          <c:showSerName val="0"/>
          <c:showPercent val="0"/>
          <c:showBubbleSize val="0"/>
        </c:dLbls>
        <c:gapWidth val="219"/>
        <c:overlap val="-27"/>
        <c:axId val="468163472"/>
        <c:axId val="468579800"/>
      </c:barChart>
      <c:catAx>
        <c:axId val="46816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468579800"/>
        <c:crosses val="autoZero"/>
        <c:auto val="1"/>
        <c:lblAlgn val="ctr"/>
        <c:lblOffset val="100"/>
        <c:noMultiLvlLbl val="0"/>
      </c:catAx>
      <c:valAx>
        <c:axId val="468579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6816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3.6812819450200304E-2"/>
                  <c:y val="8.2802517728984976E-2"/>
                </c:manualLayout>
              </c:layout>
              <c:showLegendKey val="0"/>
              <c:showVal val="1"/>
              <c:showCatName val="1"/>
              <c:showSerName val="0"/>
              <c:showPercent val="0"/>
              <c:showBubbleSize val="0"/>
              <c:extLst>
                <c:ext xmlns:c15="http://schemas.microsoft.com/office/drawing/2012/chart" uri="{CE6537A1-D6FC-4f65-9D91-7224C49458BB}">
                  <c15:layout>
                    <c:manualLayout>
                      <c:w val="0.2603930929686421"/>
                      <c:h val="0.12556851888471424"/>
                    </c:manualLayout>
                  </c15:layout>
                </c:ext>
              </c:extLst>
            </c:dLbl>
            <c:dLbl>
              <c:idx val="1"/>
              <c:layout>
                <c:manualLayout>
                  <c:x val="-5.5668020444812845E-2"/>
                  <c:y val="-0.13344271069524741"/>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5.7996960906202516E-4"/>
                  <c:y val="-4.6307430975920445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3.0438568863102637E-2"/>
                  <c:y val="-1.9446158318141386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format'!$P$4:$P$7</c:f>
              <c:strCache>
                <c:ptCount val="4"/>
                <c:pt idx="0">
                  <c:v>Xinka</c:v>
                </c:pt>
                <c:pt idx="1">
                  <c:v>Mestizo/Ladino</c:v>
                </c:pt>
                <c:pt idx="2">
                  <c:v>Maya</c:v>
                </c:pt>
                <c:pt idx="3">
                  <c:v>Extranjero</c:v>
                </c:pt>
              </c:strCache>
            </c:strRef>
          </c:cat>
          <c:val>
            <c:numRef>
              <c:f>'TD format'!$Q$4:$Q$7</c:f>
              <c:numCache>
                <c:formatCode>0.0%</c:formatCode>
                <c:ptCount val="4"/>
                <c:pt idx="0">
                  <c:v>2.5974025974025976E-2</c:v>
                </c:pt>
                <c:pt idx="1">
                  <c:v>0.8441558441558441</c:v>
                </c:pt>
                <c:pt idx="2">
                  <c:v>0.11688311688311688</c:v>
                </c:pt>
                <c:pt idx="3">
                  <c:v>1.2987012987012988E-2</c:v>
                </c:pt>
              </c:numCache>
            </c:numRef>
          </c:val>
        </c:ser>
        <c:dLbls>
          <c:showLegendKey val="0"/>
          <c:showVal val="0"/>
          <c:showCatName val="0"/>
          <c:showSerName val="0"/>
          <c:showPercent val="0"/>
          <c:showBubbleSize val="0"/>
          <c:showLeaderLines val="1"/>
        </c:dLbls>
        <c:firstSliceAng val="72"/>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5.8629755491089931E-2"/>
                  <c:y val="5.7712019574195486E-2"/>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2.337560436524392E-2"/>
                  <c:y val="-0.1282549105882198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4.3451305428926647E-2"/>
                  <c:y val="-6.2782239793003361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3.7378201409034396E-2"/>
                  <c:y val="-2.3607336822680257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5.0812985218952895E-2"/>
                  <c:y val="-3.0248043812041744E-3"/>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9.626589307915448E-2"/>
                  <c:y val="0.1085587070590320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format'!$P$23:$P$28</c:f>
              <c:strCache>
                <c:ptCount val="6"/>
                <c:pt idx="0">
                  <c:v>Español</c:v>
                </c:pt>
                <c:pt idx="1">
                  <c:v>Ixil</c:v>
                </c:pt>
                <c:pt idx="2">
                  <c:v>Kaqchikel</c:v>
                </c:pt>
                <c:pt idx="3">
                  <c:v>K'iche'</c:v>
                </c:pt>
                <c:pt idx="4">
                  <c:v>Ch'orti'</c:v>
                </c:pt>
                <c:pt idx="5">
                  <c:v>Xinka</c:v>
                </c:pt>
              </c:strCache>
            </c:strRef>
          </c:cat>
          <c:val>
            <c:numRef>
              <c:f>'TD format'!$Q$23:$Q$28</c:f>
              <c:numCache>
                <c:formatCode>0.00%</c:formatCode>
                <c:ptCount val="6"/>
                <c:pt idx="0">
                  <c:v>0.89610389610389607</c:v>
                </c:pt>
                <c:pt idx="1">
                  <c:v>1.2987012987012988E-2</c:v>
                </c:pt>
                <c:pt idx="2">
                  <c:v>1.2987012987012988E-2</c:v>
                </c:pt>
                <c:pt idx="3">
                  <c:v>3.896103896103896E-2</c:v>
                </c:pt>
                <c:pt idx="4">
                  <c:v>1.2987012987012988E-2</c:v>
                </c:pt>
                <c:pt idx="5">
                  <c:v>2.5974025974025976E-2</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10</Pages>
  <Words>1065</Words>
  <Characters>5858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Henry Godinez</cp:lastModifiedBy>
  <cp:revision>6</cp:revision>
  <cp:lastPrinted>2023-07-06T16:14:00Z</cp:lastPrinted>
  <dcterms:created xsi:type="dcterms:W3CDTF">2023-08-07T20:13:00Z</dcterms:created>
  <dcterms:modified xsi:type="dcterms:W3CDTF">2023-08-07T21:48:00Z</dcterms:modified>
</cp:coreProperties>
</file>